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4731AB" w:rsidRDefault="003A26C3" w:rsidP="003A26C3">
      <w:pPr>
        <w:jc w:val="center"/>
        <w:rPr>
          <w:rFonts w:ascii="Times New Roman" w:hAnsi="Times New Roman" w:cs="Times New Roman"/>
          <w:sz w:val="24"/>
          <w:szCs w:val="24"/>
        </w:rPr>
      </w:pPr>
      <w:r w:rsidRPr="003A26C3">
        <w:rPr>
          <w:rFonts w:ascii="Times New Roman" w:hAnsi="Times New Roman" w:cs="Times New Roman"/>
          <w:sz w:val="24"/>
          <w:szCs w:val="24"/>
        </w:rPr>
        <w:t>Advocacy in Early Childhood Education</w:t>
      </w:r>
    </w:p>
    <w:p w:rsidR="003A26C3" w:rsidRDefault="003A26C3" w:rsidP="003A26C3">
      <w:pPr>
        <w:jc w:val="center"/>
        <w:rPr>
          <w:rFonts w:ascii="Times New Roman" w:hAnsi="Times New Roman" w:cs="Times New Roman"/>
          <w:sz w:val="24"/>
          <w:szCs w:val="24"/>
        </w:rPr>
      </w:pPr>
      <w:r>
        <w:rPr>
          <w:rFonts w:ascii="Times New Roman" w:hAnsi="Times New Roman" w:cs="Times New Roman"/>
          <w:sz w:val="24"/>
          <w:szCs w:val="24"/>
        </w:rPr>
        <w:t>Name</w:t>
      </w:r>
    </w:p>
    <w:p w:rsidR="003A26C3" w:rsidRDefault="003A26C3" w:rsidP="003A26C3">
      <w:pPr>
        <w:jc w:val="center"/>
        <w:rPr>
          <w:rFonts w:ascii="Times New Roman" w:hAnsi="Times New Roman" w:cs="Times New Roman"/>
          <w:sz w:val="24"/>
          <w:szCs w:val="24"/>
        </w:rPr>
      </w:pPr>
      <w:r>
        <w:rPr>
          <w:rFonts w:ascii="Times New Roman" w:hAnsi="Times New Roman" w:cs="Times New Roman"/>
          <w:sz w:val="24"/>
          <w:szCs w:val="24"/>
        </w:rPr>
        <w:t>Institution</w:t>
      </w: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3A26C3" w:rsidRDefault="003A26C3" w:rsidP="003A26C3">
      <w:pPr>
        <w:jc w:val="center"/>
        <w:rPr>
          <w:rFonts w:ascii="Times New Roman" w:hAnsi="Times New Roman" w:cs="Times New Roman"/>
          <w:sz w:val="24"/>
          <w:szCs w:val="24"/>
        </w:rPr>
      </w:pPr>
    </w:p>
    <w:p w:rsidR="00C17FC5" w:rsidRPr="00C17FC5" w:rsidRDefault="00C17FC5" w:rsidP="00AC5E0E">
      <w:pPr>
        <w:jc w:val="center"/>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lastRenderedPageBreak/>
        <w:t>Advocacy in Early Childhood Education</w:t>
      </w:r>
    </w:p>
    <w:p w:rsidR="00C17FC5" w:rsidRPr="00C17FC5" w:rsidRDefault="00C17FC5" w:rsidP="00AC5E0E">
      <w:pPr>
        <w:spacing w:line="480" w:lineRule="auto"/>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Introduction</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In modern times, education is concerned one of the main pillars that play a vital role in the life of an individual. In this regard, every opportunity that may make the sector better should be taken without hesitation. Illustrating this from the culture of New York, there is some tendency of low-income families to ignore the programs of early childhood hiding behind the issue of affordability. This ignorance forces the child to escape various crucial exposures that make him prepared to rise to the next level of education.</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As depicted in various research programs, children who participate more in preschool activities, have a high probability of obtaining a better grade as opposed to those who did not. This translates to the fact that the ignorance of the parents forces the child to enter into the schooling system mostly unprepared to succeed</w:t>
      </w:r>
      <w:r w:rsidR="00AC5E0E" w:rsidRPr="00AC5E0E">
        <w:rPr>
          <w:rFonts w:ascii="Times New Roman" w:hAnsi="Times New Roman" w:cs="Times New Roman"/>
          <w:color w:val="222222"/>
          <w:sz w:val="24"/>
          <w:szCs w:val="24"/>
          <w:shd w:val="clear" w:color="auto" w:fill="FFFFFF"/>
        </w:rPr>
        <w:t xml:space="preserve"> </w:t>
      </w:r>
      <w:r w:rsidR="00AC5E0E">
        <w:rPr>
          <w:rFonts w:ascii="Times New Roman" w:hAnsi="Times New Roman" w:cs="Times New Roman"/>
          <w:color w:val="222222"/>
          <w:sz w:val="24"/>
          <w:szCs w:val="24"/>
          <w:shd w:val="clear" w:color="auto" w:fill="FFFFFF"/>
        </w:rPr>
        <w:t>(</w:t>
      </w:r>
      <w:proofErr w:type="spellStart"/>
      <w:r w:rsidR="00AC5E0E">
        <w:rPr>
          <w:rFonts w:ascii="Times New Roman" w:hAnsi="Times New Roman" w:cs="Times New Roman"/>
          <w:color w:val="222222"/>
          <w:sz w:val="24"/>
          <w:szCs w:val="24"/>
          <w:shd w:val="clear" w:color="auto" w:fill="FFFFFF"/>
        </w:rPr>
        <w:t>Bodrova</w:t>
      </w:r>
      <w:proofErr w:type="spellEnd"/>
      <w:r w:rsidR="00AC5E0E">
        <w:rPr>
          <w:rFonts w:ascii="Times New Roman" w:hAnsi="Times New Roman" w:cs="Times New Roman"/>
          <w:color w:val="222222"/>
          <w:sz w:val="24"/>
          <w:szCs w:val="24"/>
          <w:shd w:val="clear" w:color="auto" w:fill="FFFFFF"/>
        </w:rPr>
        <w:t>, &amp; Leong, 2007)</w:t>
      </w:r>
      <w:r w:rsidRPr="00C17FC5">
        <w:rPr>
          <w:rFonts w:ascii="Times New Roman" w:hAnsi="Times New Roman" w:cs="Times New Roman"/>
          <w:color w:val="222222"/>
          <w:sz w:val="24"/>
          <w:szCs w:val="24"/>
          <w:shd w:val="clear" w:color="auto" w:fill="FFFFFF"/>
        </w:rPr>
        <w:t>. The most affected parties include the involved children who are denied the opportunity to achieve their level best, families and the community at large since it fails in the production of excellent personnel as far as the education system is concerned. The problem needs to be addressed since it limits the academic potential of the people involved which limits the growth of the community in the long run.</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To control the harsh consequences of this setting, various actions need to be taken as soon as possible since it involves a recurring problem. In this connection, the local administration should provide the necessary knowledge to the parents on the importance of early childhood education and the adverse effects it may have in the future</w:t>
      </w:r>
      <w:r w:rsidR="00AC5E0E" w:rsidRPr="00AC5E0E">
        <w:rPr>
          <w:rFonts w:ascii="Times New Roman" w:hAnsi="Times New Roman" w:cs="Times New Roman"/>
          <w:color w:val="222222"/>
          <w:sz w:val="24"/>
          <w:szCs w:val="24"/>
          <w:shd w:val="clear" w:color="auto" w:fill="FFFFFF"/>
        </w:rPr>
        <w:t xml:space="preserve"> </w:t>
      </w:r>
      <w:r w:rsidR="00AC5E0E">
        <w:rPr>
          <w:rFonts w:ascii="Times New Roman" w:hAnsi="Times New Roman" w:cs="Times New Roman"/>
          <w:color w:val="222222"/>
          <w:sz w:val="24"/>
          <w:szCs w:val="24"/>
          <w:shd w:val="clear" w:color="auto" w:fill="FFFFFF"/>
        </w:rPr>
        <w:t>(Cassidy, Buell, Pugh-</w:t>
      </w:r>
      <w:proofErr w:type="spellStart"/>
      <w:r w:rsidR="00AC5E0E">
        <w:rPr>
          <w:rFonts w:ascii="Times New Roman" w:hAnsi="Times New Roman" w:cs="Times New Roman"/>
          <w:color w:val="222222"/>
          <w:sz w:val="24"/>
          <w:szCs w:val="24"/>
          <w:shd w:val="clear" w:color="auto" w:fill="FFFFFF"/>
        </w:rPr>
        <w:t>Hoese</w:t>
      </w:r>
      <w:proofErr w:type="spellEnd"/>
      <w:r w:rsidR="00AC5E0E">
        <w:rPr>
          <w:rFonts w:ascii="Times New Roman" w:hAnsi="Times New Roman" w:cs="Times New Roman"/>
          <w:color w:val="222222"/>
          <w:sz w:val="24"/>
          <w:szCs w:val="24"/>
          <w:shd w:val="clear" w:color="auto" w:fill="FFFFFF"/>
        </w:rPr>
        <w:t>,</w:t>
      </w:r>
      <w:r w:rsidR="00AC5E0E" w:rsidRPr="00AC5E0E">
        <w:rPr>
          <w:rFonts w:ascii="Times New Roman" w:hAnsi="Times New Roman" w:cs="Times New Roman"/>
          <w:color w:val="222222"/>
          <w:sz w:val="24"/>
          <w:szCs w:val="24"/>
          <w:shd w:val="clear" w:color="auto" w:fill="FFFFFF"/>
        </w:rPr>
        <w:t xml:space="preserve"> &amp; </w:t>
      </w:r>
      <w:r w:rsidR="00AC5E0E">
        <w:rPr>
          <w:rFonts w:ascii="Times New Roman" w:hAnsi="Times New Roman" w:cs="Times New Roman"/>
          <w:color w:val="222222"/>
          <w:sz w:val="24"/>
          <w:szCs w:val="24"/>
          <w:shd w:val="clear" w:color="auto" w:fill="FFFFFF"/>
        </w:rPr>
        <w:t>Russell, 1995)</w:t>
      </w:r>
      <w:r w:rsidRPr="00C17FC5">
        <w:rPr>
          <w:rFonts w:ascii="Times New Roman" w:hAnsi="Times New Roman" w:cs="Times New Roman"/>
          <w:color w:val="222222"/>
          <w:sz w:val="24"/>
          <w:szCs w:val="24"/>
          <w:shd w:val="clear" w:color="auto" w:fill="FFFFFF"/>
        </w:rPr>
        <w:t xml:space="preserve">. This can be done by creating awareness through the mediums of communication such as social media channels. Parents are the closest people to their children and make approximately every </w:t>
      </w:r>
      <w:r w:rsidRPr="00C17FC5">
        <w:rPr>
          <w:rFonts w:ascii="Times New Roman" w:hAnsi="Times New Roman" w:cs="Times New Roman"/>
          <w:color w:val="222222"/>
          <w:sz w:val="24"/>
          <w:szCs w:val="24"/>
          <w:shd w:val="clear" w:color="auto" w:fill="FFFFFF"/>
        </w:rPr>
        <w:lastRenderedPageBreak/>
        <w:t>decision as far the education system of a child is concerned hence considered the right start</w:t>
      </w:r>
      <w:r w:rsidR="00AC5E0E">
        <w:rPr>
          <w:rFonts w:ascii="Times New Roman" w:hAnsi="Times New Roman" w:cs="Times New Roman"/>
          <w:color w:val="222222"/>
          <w:sz w:val="24"/>
          <w:szCs w:val="24"/>
          <w:shd w:val="clear" w:color="auto" w:fill="FFFFFF"/>
        </w:rPr>
        <w:t>ing point of finding a solution</w:t>
      </w:r>
      <w:r w:rsidR="00AC5E0E" w:rsidRPr="00AC5E0E">
        <w:rPr>
          <w:rFonts w:ascii="Times New Roman" w:hAnsi="Times New Roman" w:cs="Times New Roman"/>
          <w:color w:val="222222"/>
          <w:sz w:val="24"/>
          <w:szCs w:val="24"/>
          <w:shd w:val="clear" w:color="auto" w:fill="FFFFFF"/>
        </w:rPr>
        <w:t xml:space="preserve"> </w:t>
      </w:r>
      <w:r w:rsidR="00AC5E0E">
        <w:rPr>
          <w:rFonts w:ascii="Times New Roman" w:hAnsi="Times New Roman" w:cs="Times New Roman"/>
          <w:color w:val="222222"/>
          <w:sz w:val="24"/>
          <w:szCs w:val="24"/>
          <w:shd w:val="clear" w:color="auto" w:fill="FFFFFF"/>
        </w:rPr>
        <w:t>(</w:t>
      </w:r>
      <w:proofErr w:type="spellStart"/>
      <w:r w:rsidR="00AC5E0E">
        <w:rPr>
          <w:rFonts w:ascii="Times New Roman" w:hAnsi="Times New Roman" w:cs="Times New Roman"/>
          <w:color w:val="222222"/>
          <w:sz w:val="24"/>
          <w:szCs w:val="24"/>
          <w:shd w:val="clear" w:color="auto" w:fill="FFFFFF"/>
        </w:rPr>
        <w:t>Englund</w:t>
      </w:r>
      <w:proofErr w:type="spellEnd"/>
      <w:r w:rsidR="00AC5E0E">
        <w:rPr>
          <w:rFonts w:ascii="Times New Roman" w:hAnsi="Times New Roman" w:cs="Times New Roman"/>
          <w:color w:val="222222"/>
          <w:sz w:val="24"/>
          <w:szCs w:val="24"/>
          <w:shd w:val="clear" w:color="auto" w:fill="FFFFFF"/>
        </w:rPr>
        <w:t xml:space="preserve">, </w:t>
      </w:r>
      <w:proofErr w:type="spellStart"/>
      <w:r w:rsidR="00AC5E0E">
        <w:rPr>
          <w:rFonts w:ascii="Times New Roman" w:hAnsi="Times New Roman" w:cs="Times New Roman"/>
          <w:color w:val="222222"/>
          <w:sz w:val="24"/>
          <w:szCs w:val="24"/>
          <w:shd w:val="clear" w:color="auto" w:fill="FFFFFF"/>
        </w:rPr>
        <w:t>Luckner</w:t>
      </w:r>
      <w:proofErr w:type="spellEnd"/>
      <w:r w:rsidR="00AC5E0E">
        <w:rPr>
          <w:rFonts w:ascii="Times New Roman" w:hAnsi="Times New Roman" w:cs="Times New Roman"/>
          <w:color w:val="222222"/>
          <w:sz w:val="24"/>
          <w:szCs w:val="24"/>
          <w:shd w:val="clear" w:color="auto" w:fill="FFFFFF"/>
        </w:rPr>
        <w:t xml:space="preserve">, Whaley, &amp; </w:t>
      </w:r>
      <w:proofErr w:type="spellStart"/>
      <w:r w:rsidR="00AC5E0E">
        <w:rPr>
          <w:rFonts w:ascii="Times New Roman" w:hAnsi="Times New Roman" w:cs="Times New Roman"/>
          <w:color w:val="222222"/>
          <w:sz w:val="24"/>
          <w:szCs w:val="24"/>
          <w:shd w:val="clear" w:color="auto" w:fill="FFFFFF"/>
        </w:rPr>
        <w:t>Egeland</w:t>
      </w:r>
      <w:proofErr w:type="spellEnd"/>
      <w:r w:rsidR="00AC5E0E">
        <w:rPr>
          <w:rFonts w:ascii="Times New Roman" w:hAnsi="Times New Roman" w:cs="Times New Roman"/>
          <w:color w:val="222222"/>
          <w:sz w:val="24"/>
          <w:szCs w:val="24"/>
          <w:shd w:val="clear" w:color="auto" w:fill="FFFFFF"/>
        </w:rPr>
        <w:t xml:space="preserve">, </w:t>
      </w:r>
      <w:r w:rsidR="00AC5E0E" w:rsidRPr="00AC5E0E">
        <w:rPr>
          <w:rFonts w:ascii="Times New Roman" w:hAnsi="Times New Roman" w:cs="Times New Roman"/>
          <w:color w:val="222222"/>
          <w:sz w:val="24"/>
          <w:szCs w:val="24"/>
          <w:shd w:val="clear" w:color="auto" w:fill="FFFFFF"/>
        </w:rPr>
        <w:t>2004).</w:t>
      </w:r>
    </w:p>
    <w:p w:rsidR="00C17FC5" w:rsidRDefault="00C17FC5" w:rsidP="00AC5E0E">
      <w:pPr>
        <w:spacing w:line="480" w:lineRule="auto"/>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Research summaries</w:t>
      </w:r>
    </w:p>
    <w:p w:rsidR="00C17FC5" w:rsidRPr="00C17FC5" w:rsidRDefault="00AC5E0E" w:rsidP="00AC5E0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1.</w:t>
      </w:r>
      <w:r w:rsidRPr="00C17FC5">
        <w:rPr>
          <w:rFonts w:ascii="Times New Roman" w:hAnsi="Times New Roman" w:cs="Times New Roman"/>
          <w:color w:val="222222"/>
          <w:sz w:val="24"/>
          <w:szCs w:val="24"/>
          <w:shd w:val="clear" w:color="auto" w:fill="FFFFFF"/>
        </w:rPr>
        <w:t xml:space="preserve"> Diamond</w:t>
      </w:r>
      <w:r w:rsidR="00C17FC5" w:rsidRPr="00C17FC5">
        <w:rPr>
          <w:rFonts w:ascii="Times New Roman" w:hAnsi="Times New Roman" w:cs="Times New Roman"/>
          <w:color w:val="222222"/>
          <w:sz w:val="24"/>
          <w:szCs w:val="24"/>
          <w:shd w:val="clear" w:color="auto" w:fill="FFFFFF"/>
        </w:rPr>
        <w:t>, A., Barnett, W. S., Thomas, J., &amp; Munro, S. (2007). Preschool program improves cognitive control. </w:t>
      </w:r>
      <w:r w:rsidR="00C17FC5" w:rsidRPr="00C17FC5">
        <w:rPr>
          <w:rFonts w:ascii="Times New Roman" w:hAnsi="Times New Roman" w:cs="Times New Roman"/>
          <w:i/>
          <w:iCs/>
          <w:color w:val="222222"/>
          <w:sz w:val="24"/>
          <w:szCs w:val="24"/>
          <w:shd w:val="clear" w:color="auto" w:fill="FFFFFF"/>
        </w:rPr>
        <w:t>Science (New York, NY)</w:t>
      </w:r>
      <w:r w:rsidR="00C17FC5" w:rsidRPr="00C17FC5">
        <w:rPr>
          <w:rFonts w:ascii="Times New Roman" w:hAnsi="Times New Roman" w:cs="Times New Roman"/>
          <w:color w:val="222222"/>
          <w:sz w:val="24"/>
          <w:szCs w:val="24"/>
          <w:shd w:val="clear" w:color="auto" w:fill="FFFFFF"/>
        </w:rPr>
        <w:t>, </w:t>
      </w:r>
      <w:r w:rsidR="00C17FC5" w:rsidRPr="00C17FC5">
        <w:rPr>
          <w:rFonts w:ascii="Times New Roman" w:hAnsi="Times New Roman" w:cs="Times New Roman"/>
          <w:i/>
          <w:iCs/>
          <w:color w:val="222222"/>
          <w:sz w:val="24"/>
          <w:szCs w:val="24"/>
          <w:shd w:val="clear" w:color="auto" w:fill="FFFFFF"/>
        </w:rPr>
        <w:t>318</w:t>
      </w:r>
      <w:r w:rsidR="00C17FC5" w:rsidRPr="00C17FC5">
        <w:rPr>
          <w:rFonts w:ascii="Times New Roman" w:hAnsi="Times New Roman" w:cs="Times New Roman"/>
          <w:color w:val="222222"/>
          <w:sz w:val="24"/>
          <w:szCs w:val="24"/>
          <w:shd w:val="clear" w:color="auto" w:fill="FFFFFF"/>
        </w:rPr>
        <w:t>(5855), 1387.</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According to an article published in the New York Times</w:t>
      </w:r>
      <w:r>
        <w:rPr>
          <w:rFonts w:ascii="Times New Roman" w:hAnsi="Times New Roman" w:cs="Times New Roman"/>
          <w:color w:val="222222"/>
          <w:sz w:val="24"/>
          <w:szCs w:val="24"/>
          <w:shd w:val="clear" w:color="auto" w:fill="FFFFFF"/>
        </w:rPr>
        <w:t xml:space="preserve"> by diamond and his colleagues,</w:t>
      </w:r>
      <w:r w:rsidRPr="00C17FC5">
        <w:rPr>
          <w:rFonts w:ascii="Times New Roman" w:hAnsi="Times New Roman" w:cs="Times New Roman"/>
          <w:color w:val="222222"/>
          <w:sz w:val="24"/>
          <w:szCs w:val="24"/>
          <w:shd w:val="clear" w:color="auto" w:fill="FFFFFF"/>
        </w:rPr>
        <w:t xml:space="preserve"> the early exposures of children into early childhood programs promotes their positivity and social-emotional development. The welfare of the children in matters of academic life can be made better by investing well in their early childhood education.</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 xml:space="preserve">This exposure of children into early childhood programs force the parents to be available in the crucial starting point of education. This makes the parent </w:t>
      </w:r>
      <w:proofErr w:type="gramStart"/>
      <w:r w:rsidRPr="00C17FC5">
        <w:rPr>
          <w:rFonts w:ascii="Times New Roman" w:hAnsi="Times New Roman" w:cs="Times New Roman"/>
          <w:color w:val="222222"/>
          <w:sz w:val="24"/>
          <w:szCs w:val="24"/>
          <w:shd w:val="clear" w:color="auto" w:fill="FFFFFF"/>
        </w:rPr>
        <w:t>learn</w:t>
      </w:r>
      <w:proofErr w:type="gramEnd"/>
      <w:r w:rsidRPr="00C17FC5">
        <w:rPr>
          <w:rFonts w:ascii="Times New Roman" w:hAnsi="Times New Roman" w:cs="Times New Roman"/>
          <w:color w:val="222222"/>
          <w:sz w:val="24"/>
          <w:szCs w:val="24"/>
          <w:shd w:val="clear" w:color="auto" w:fill="FFFFFF"/>
        </w:rPr>
        <w:t xml:space="preserve"> his/her own child a process which makes them understand their children more. Secondly, the children learn different social ways since they are exposed to the social environment at early ages. Finally, the early stages give the parents to note the passion of the child since children are usually very aggressive.</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If the issue is left unsolved, then it would negatively affect the future of the community since most of the people will not be doing what they love or even may find what they love at an older age. According to the writer, the starting point of child’s education determines how he/she will take on the run the whole race. This illustrates the importance of the article as it depicts the necessity of early preparation for young children since it helps them succeed.</w:t>
      </w:r>
    </w:p>
    <w:p w:rsidR="00C17FC5" w:rsidRPr="00C17FC5" w:rsidRDefault="00AC5E0E" w:rsidP="00AC5E0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2.</w:t>
      </w:r>
      <w:r w:rsidRPr="00C17FC5">
        <w:rPr>
          <w:rFonts w:ascii="Times New Roman" w:hAnsi="Times New Roman" w:cs="Times New Roman"/>
          <w:color w:val="222222"/>
          <w:sz w:val="24"/>
          <w:szCs w:val="24"/>
          <w:shd w:val="clear" w:color="auto" w:fill="FFFFFF"/>
        </w:rPr>
        <w:t xml:space="preserve"> </w:t>
      </w:r>
      <w:proofErr w:type="spellStart"/>
      <w:r w:rsidRPr="00C17FC5">
        <w:rPr>
          <w:rFonts w:ascii="Times New Roman" w:hAnsi="Times New Roman" w:cs="Times New Roman"/>
          <w:color w:val="222222"/>
          <w:sz w:val="24"/>
          <w:szCs w:val="24"/>
          <w:shd w:val="clear" w:color="auto" w:fill="FFFFFF"/>
        </w:rPr>
        <w:t>Elango</w:t>
      </w:r>
      <w:proofErr w:type="spellEnd"/>
      <w:r w:rsidR="00C17FC5" w:rsidRPr="00C17FC5">
        <w:rPr>
          <w:rFonts w:ascii="Times New Roman" w:hAnsi="Times New Roman" w:cs="Times New Roman"/>
          <w:color w:val="222222"/>
          <w:sz w:val="24"/>
          <w:szCs w:val="24"/>
          <w:shd w:val="clear" w:color="auto" w:fill="FFFFFF"/>
        </w:rPr>
        <w:t xml:space="preserve">, S., </w:t>
      </w:r>
      <w:proofErr w:type="spellStart"/>
      <w:r w:rsidR="00C17FC5" w:rsidRPr="00C17FC5">
        <w:rPr>
          <w:rFonts w:ascii="Times New Roman" w:hAnsi="Times New Roman" w:cs="Times New Roman"/>
          <w:color w:val="222222"/>
          <w:sz w:val="24"/>
          <w:szCs w:val="24"/>
          <w:shd w:val="clear" w:color="auto" w:fill="FFFFFF"/>
        </w:rPr>
        <w:t>García</w:t>
      </w:r>
      <w:proofErr w:type="spellEnd"/>
      <w:r w:rsidR="00C17FC5" w:rsidRPr="00C17FC5">
        <w:rPr>
          <w:rFonts w:ascii="Times New Roman" w:hAnsi="Times New Roman" w:cs="Times New Roman"/>
          <w:color w:val="222222"/>
          <w:sz w:val="24"/>
          <w:szCs w:val="24"/>
          <w:shd w:val="clear" w:color="auto" w:fill="FFFFFF"/>
        </w:rPr>
        <w:t xml:space="preserve">, J. L., Heckman, J. J., &amp; </w:t>
      </w:r>
      <w:proofErr w:type="spellStart"/>
      <w:r w:rsidR="00C17FC5" w:rsidRPr="00C17FC5">
        <w:rPr>
          <w:rFonts w:ascii="Times New Roman" w:hAnsi="Times New Roman" w:cs="Times New Roman"/>
          <w:color w:val="222222"/>
          <w:sz w:val="24"/>
          <w:szCs w:val="24"/>
          <w:shd w:val="clear" w:color="auto" w:fill="FFFFFF"/>
        </w:rPr>
        <w:t>Hojman</w:t>
      </w:r>
      <w:proofErr w:type="spellEnd"/>
      <w:r w:rsidR="00C17FC5" w:rsidRPr="00C17FC5">
        <w:rPr>
          <w:rFonts w:ascii="Times New Roman" w:hAnsi="Times New Roman" w:cs="Times New Roman"/>
          <w:color w:val="222222"/>
          <w:sz w:val="24"/>
          <w:szCs w:val="24"/>
          <w:shd w:val="clear" w:color="auto" w:fill="FFFFFF"/>
        </w:rPr>
        <w:t>, A. (2015). Early childhood education (No. w21766). National Bureau of Economic Research.</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lastRenderedPageBreak/>
        <w:t>According to the writers of this education journal, early education serves as a catalyst to unlock the various skills that the children have. Since in life a person is not only tied to one way of obtaining success in life, the early childhood education exposure makes the children aware of other hidden talents that may aid in life. For example, a parent may note the child’s ability to do stand-up comedy when exposed to other kids at an early age. In this connection, exposure of children to early education makes them open their brains into other fields apart from academic excellence.</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Some of the crucial points which support this claim include the fact that the skills may be multiple hence a child is offered a chance to show and choose what he/she prefers. Secondly, the skills are self-productive and complement with each other which means that after some time the skills can build on. This translates that the skills ought to be explored frequently to obtain the best. The author explains to the parents the importance of considering every skill exhibited by the children not only considering the academic excellence as paramount. The author makes the article worth to be analyzed since he has considered other aspects that many authors would fail to mention only paying attention to academic excellence.</w:t>
      </w:r>
    </w:p>
    <w:p w:rsidR="00C17FC5" w:rsidRPr="00C17FC5" w:rsidRDefault="00AC5E0E" w:rsidP="00AC5E0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3.</w:t>
      </w:r>
      <w:r w:rsidRPr="00C17FC5">
        <w:rPr>
          <w:rFonts w:ascii="Times New Roman" w:hAnsi="Times New Roman" w:cs="Times New Roman"/>
          <w:color w:val="222222"/>
          <w:sz w:val="24"/>
          <w:szCs w:val="24"/>
          <w:shd w:val="clear" w:color="auto" w:fill="FFFFFF"/>
        </w:rPr>
        <w:t xml:space="preserve"> Campbell</w:t>
      </w:r>
      <w:r w:rsidR="00C17FC5" w:rsidRPr="00C17FC5">
        <w:rPr>
          <w:rFonts w:ascii="Times New Roman" w:hAnsi="Times New Roman" w:cs="Times New Roman"/>
          <w:color w:val="222222"/>
          <w:sz w:val="24"/>
          <w:szCs w:val="24"/>
          <w:shd w:val="clear" w:color="auto" w:fill="FFFFFF"/>
        </w:rPr>
        <w:t xml:space="preserve">, F. A., Ramey, C. T., </w:t>
      </w:r>
      <w:proofErr w:type="spellStart"/>
      <w:r w:rsidR="00C17FC5" w:rsidRPr="00C17FC5">
        <w:rPr>
          <w:rFonts w:ascii="Times New Roman" w:hAnsi="Times New Roman" w:cs="Times New Roman"/>
          <w:color w:val="222222"/>
          <w:sz w:val="24"/>
          <w:szCs w:val="24"/>
          <w:shd w:val="clear" w:color="auto" w:fill="FFFFFF"/>
        </w:rPr>
        <w:t>Pungello</w:t>
      </w:r>
      <w:proofErr w:type="spellEnd"/>
      <w:r w:rsidR="00C17FC5" w:rsidRPr="00C17FC5">
        <w:rPr>
          <w:rFonts w:ascii="Times New Roman" w:hAnsi="Times New Roman" w:cs="Times New Roman"/>
          <w:color w:val="222222"/>
          <w:sz w:val="24"/>
          <w:szCs w:val="24"/>
          <w:shd w:val="clear" w:color="auto" w:fill="FFFFFF"/>
        </w:rPr>
        <w:t>, E., Sparling, J., &amp; Miller-Johnson, S. (2002). Early childhood education: Young adult outcomes from the Abecedarian Project. Applied developmental science, 6(1), 42-57.</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The illustration here gives the importance of early childhood education in connection with moral ethics. According to research done, those children who passed through the early childhood programs registered a good moral growth. This was depicted by the low issues of moral decay especially in their teenage times compared to those who did not follow the programs. Early exposure significantly affects the moral life of a person since it bears all the required foundation.</w:t>
      </w:r>
    </w:p>
    <w:p w:rsidR="00C17FC5" w:rsidRPr="00C17FC5" w:rsidRDefault="00C17FC5" w:rsidP="00AC5E0E">
      <w:pPr>
        <w:spacing w:line="480" w:lineRule="auto"/>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lastRenderedPageBreak/>
        <w:t>Apart from their moral skills, the study also depicted that those children also had more skills when attempting the technical subjects such as math as they rose the ladder of education. Some of the crucial evidence used to support this claims include that the percentage of people who were caught in immoral acts such as drug and substance abuse had a high probability of not doing the early childhood programs. Moreover, those who exhibited good results in technical subjects had mostly embraced the programs. The article provides a good connection between early development and moral growth since early exposure plays a crucial role in the subject matter.</w:t>
      </w:r>
    </w:p>
    <w:p w:rsidR="00C17FC5" w:rsidRPr="00C17FC5" w:rsidRDefault="00C17FC5" w:rsidP="00AC5E0E">
      <w:pPr>
        <w:spacing w:line="480" w:lineRule="auto"/>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Small action plan</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To deal with this problem of ignorance, the government should provide a platform to educate the parents on the importance of these early childhood programs. For example, the administration should provide the necessary knowledge through social channels. Additionally, the administration can offer additional subsidies to the parents that are unable to offer these services to their children. Through this, the parents will know the importance of the idea which will push them to higher performance in the future.</w:t>
      </w:r>
    </w:p>
    <w:p w:rsidR="00C17FC5" w:rsidRPr="00C17FC5" w:rsidRDefault="00C17FC5" w:rsidP="00AC5E0E">
      <w:pPr>
        <w:spacing w:line="480" w:lineRule="auto"/>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Large action plan</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Different stakeholders should play their roles to ensure that the plan is achieved. For example, teachers should use the opportunity to ensure that the fruits that are expected from the early childhood plans are obtained. For example, teaching the children different skills of life but not giving academic skills all the energy. Secondly, the parents should offer assistive measures such as the provision of financial support and also teaching the children the importance of these early childhood programs.</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lastRenderedPageBreak/>
        <w:t>Secondly, other external forces should be applied to make the whole thing a success. For instance, the whole community should be involved in ensuring the children obtain the crucial skills in this stage. For example, community members can help by providing a cool learning environment for the children to learn. Lastly, the leaders can help in financial assistance to facilitate the program.</w:t>
      </w:r>
    </w:p>
    <w:p w:rsidR="00C17FC5" w:rsidRPr="00C17FC5" w:rsidRDefault="00C17FC5" w:rsidP="00AC5E0E">
      <w:pPr>
        <w:spacing w:line="480" w:lineRule="auto"/>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Conclusion</w:t>
      </w:r>
    </w:p>
    <w:p w:rsidR="00C17FC5" w:rsidRPr="00C17FC5" w:rsidRDefault="00C17FC5" w:rsidP="00AC5E0E">
      <w:pPr>
        <w:spacing w:line="480" w:lineRule="auto"/>
        <w:ind w:firstLine="720"/>
        <w:jc w:val="both"/>
        <w:rPr>
          <w:rFonts w:ascii="Times New Roman" w:hAnsi="Times New Roman" w:cs="Times New Roman"/>
          <w:color w:val="222222"/>
          <w:sz w:val="24"/>
          <w:szCs w:val="24"/>
          <w:shd w:val="clear" w:color="auto" w:fill="FFFFFF"/>
        </w:rPr>
      </w:pPr>
      <w:r w:rsidRPr="00C17FC5">
        <w:rPr>
          <w:rFonts w:ascii="Times New Roman" w:hAnsi="Times New Roman" w:cs="Times New Roman"/>
          <w:color w:val="222222"/>
          <w:sz w:val="24"/>
          <w:szCs w:val="24"/>
          <w:shd w:val="clear" w:color="auto" w:fill="FFFFFF"/>
        </w:rPr>
        <w:t>Exposure of children to higher levels of education makes them prepared to succeed in the next level. Not only does this apply in academic purposes but also on other skills such as skills various sports, discovering new talents and also propel their moral growth. In this connection, the aspect of early childhood education can never be underestimated. Since the only excuse people hide behind is finance, then the necessary financial aid should be allocated to heal the situation. This analysis provides a foundation on the main issues an early childhood educator should work on.</w:t>
      </w:r>
    </w:p>
    <w:p w:rsidR="00327B1C" w:rsidRDefault="00327B1C" w:rsidP="00AC5E0E">
      <w:pPr>
        <w:spacing w:line="480" w:lineRule="auto"/>
        <w:jc w:val="both"/>
        <w:rPr>
          <w:rFonts w:ascii="Times New Roman" w:hAnsi="Times New Roman" w:cs="Times New Roman"/>
          <w:color w:val="222222"/>
          <w:sz w:val="24"/>
          <w:szCs w:val="24"/>
          <w:shd w:val="clear" w:color="auto" w:fill="FFFFFF"/>
        </w:rPr>
      </w:pPr>
    </w:p>
    <w:p w:rsidR="00327B1C" w:rsidRDefault="00327B1C" w:rsidP="00AC5E0E">
      <w:pPr>
        <w:spacing w:line="480" w:lineRule="auto"/>
        <w:jc w:val="both"/>
        <w:rPr>
          <w:rFonts w:ascii="Times New Roman" w:hAnsi="Times New Roman" w:cs="Times New Roman"/>
          <w:color w:val="222222"/>
          <w:sz w:val="24"/>
          <w:szCs w:val="24"/>
          <w:shd w:val="clear" w:color="auto" w:fill="FFFFFF"/>
        </w:rPr>
      </w:pPr>
    </w:p>
    <w:p w:rsidR="00327B1C" w:rsidRDefault="00327B1C" w:rsidP="00AC5E0E">
      <w:pPr>
        <w:spacing w:line="480" w:lineRule="auto"/>
        <w:jc w:val="both"/>
        <w:rPr>
          <w:rFonts w:ascii="Times New Roman" w:hAnsi="Times New Roman" w:cs="Times New Roman"/>
          <w:color w:val="222222"/>
          <w:sz w:val="24"/>
          <w:szCs w:val="24"/>
          <w:shd w:val="clear" w:color="auto" w:fill="FFFFFF"/>
        </w:rPr>
      </w:pPr>
    </w:p>
    <w:p w:rsidR="00327B1C" w:rsidRDefault="00327B1C" w:rsidP="00AC5E0E">
      <w:pPr>
        <w:spacing w:line="480" w:lineRule="auto"/>
        <w:jc w:val="both"/>
        <w:rPr>
          <w:rFonts w:ascii="Times New Roman" w:hAnsi="Times New Roman" w:cs="Times New Roman"/>
          <w:color w:val="222222"/>
          <w:sz w:val="24"/>
          <w:szCs w:val="24"/>
          <w:shd w:val="clear" w:color="auto" w:fill="FFFFFF"/>
        </w:rPr>
      </w:pPr>
    </w:p>
    <w:p w:rsidR="00327B1C" w:rsidRDefault="00327B1C" w:rsidP="00AC5E0E">
      <w:pPr>
        <w:spacing w:line="480" w:lineRule="auto"/>
        <w:jc w:val="both"/>
        <w:rPr>
          <w:rFonts w:ascii="Times New Roman" w:hAnsi="Times New Roman" w:cs="Times New Roman"/>
          <w:color w:val="222222"/>
          <w:sz w:val="24"/>
          <w:szCs w:val="24"/>
          <w:shd w:val="clear" w:color="auto" w:fill="FFFFFF"/>
        </w:rPr>
      </w:pPr>
    </w:p>
    <w:p w:rsidR="00327B1C" w:rsidRDefault="00327B1C" w:rsidP="00AC5E0E">
      <w:pPr>
        <w:spacing w:line="480" w:lineRule="auto"/>
        <w:jc w:val="both"/>
        <w:rPr>
          <w:rFonts w:ascii="Times New Roman" w:hAnsi="Times New Roman" w:cs="Times New Roman"/>
          <w:color w:val="222222"/>
          <w:sz w:val="24"/>
          <w:szCs w:val="24"/>
          <w:shd w:val="clear" w:color="auto" w:fill="FFFFFF"/>
        </w:rPr>
      </w:pPr>
    </w:p>
    <w:p w:rsidR="00327B1C" w:rsidRDefault="00327B1C" w:rsidP="00AC5E0E">
      <w:pPr>
        <w:spacing w:line="480" w:lineRule="auto"/>
        <w:jc w:val="both"/>
        <w:rPr>
          <w:rFonts w:ascii="Times New Roman" w:hAnsi="Times New Roman" w:cs="Times New Roman"/>
          <w:color w:val="222222"/>
          <w:sz w:val="24"/>
          <w:szCs w:val="24"/>
          <w:shd w:val="clear" w:color="auto" w:fill="FFFFFF"/>
        </w:rPr>
      </w:pPr>
    </w:p>
    <w:p w:rsidR="00AC5E0E" w:rsidRDefault="00AC5E0E" w:rsidP="00AC5E0E">
      <w:pPr>
        <w:spacing w:line="480" w:lineRule="auto"/>
        <w:rPr>
          <w:rFonts w:ascii="Times New Roman" w:hAnsi="Times New Roman" w:cs="Times New Roman"/>
          <w:color w:val="222222"/>
          <w:sz w:val="24"/>
          <w:szCs w:val="24"/>
          <w:shd w:val="clear" w:color="auto" w:fill="FFFFFF"/>
        </w:rPr>
      </w:pPr>
    </w:p>
    <w:p w:rsidR="00327B1C" w:rsidRPr="00AC5E0E" w:rsidRDefault="00327B1C" w:rsidP="00AC5E0E">
      <w:pPr>
        <w:spacing w:line="480" w:lineRule="auto"/>
        <w:jc w:val="center"/>
        <w:rPr>
          <w:rFonts w:ascii="Times New Roman" w:hAnsi="Times New Roman" w:cs="Times New Roman"/>
          <w:color w:val="222222"/>
          <w:sz w:val="24"/>
          <w:szCs w:val="24"/>
          <w:shd w:val="clear" w:color="auto" w:fill="FFFFFF"/>
        </w:rPr>
      </w:pPr>
      <w:bookmarkStart w:id="0" w:name="_GoBack"/>
      <w:r w:rsidRPr="00AC5E0E">
        <w:rPr>
          <w:rFonts w:ascii="Times New Roman" w:hAnsi="Times New Roman" w:cs="Times New Roman"/>
          <w:color w:val="222222"/>
          <w:sz w:val="24"/>
          <w:szCs w:val="24"/>
          <w:shd w:val="clear" w:color="auto" w:fill="FFFFFF"/>
        </w:rPr>
        <w:lastRenderedPageBreak/>
        <w:t>References</w:t>
      </w:r>
    </w:p>
    <w:bookmarkEnd w:id="0"/>
    <w:p w:rsidR="00AC5E0E" w:rsidRPr="00AC5E0E" w:rsidRDefault="00AC5E0E" w:rsidP="00AC5E0E">
      <w:pPr>
        <w:spacing w:line="480" w:lineRule="auto"/>
        <w:jc w:val="both"/>
        <w:rPr>
          <w:rFonts w:ascii="Times New Roman" w:hAnsi="Times New Roman" w:cs="Times New Roman"/>
          <w:color w:val="222222"/>
          <w:sz w:val="24"/>
          <w:szCs w:val="24"/>
          <w:shd w:val="clear" w:color="auto" w:fill="FFFFFF"/>
        </w:rPr>
      </w:pPr>
      <w:proofErr w:type="spellStart"/>
      <w:r w:rsidRPr="00AC5E0E">
        <w:rPr>
          <w:rFonts w:ascii="Times New Roman" w:hAnsi="Times New Roman" w:cs="Times New Roman"/>
          <w:color w:val="222222"/>
          <w:sz w:val="24"/>
          <w:szCs w:val="24"/>
          <w:shd w:val="clear" w:color="auto" w:fill="FFFFFF"/>
        </w:rPr>
        <w:t>Bodrova</w:t>
      </w:r>
      <w:proofErr w:type="spellEnd"/>
      <w:r w:rsidRPr="00AC5E0E">
        <w:rPr>
          <w:rFonts w:ascii="Times New Roman" w:hAnsi="Times New Roman" w:cs="Times New Roman"/>
          <w:color w:val="222222"/>
          <w:sz w:val="24"/>
          <w:szCs w:val="24"/>
          <w:shd w:val="clear" w:color="auto" w:fill="FFFFFF"/>
        </w:rPr>
        <w:t xml:space="preserve">, E., &amp; Leong, D. (2007). Tools of the mind: The Vygotskian approach to early childhood </w:t>
      </w:r>
      <w:r>
        <w:rPr>
          <w:rFonts w:ascii="Times New Roman" w:hAnsi="Times New Roman" w:cs="Times New Roman"/>
          <w:color w:val="222222"/>
          <w:sz w:val="24"/>
          <w:szCs w:val="24"/>
          <w:shd w:val="clear" w:color="auto" w:fill="FFFFFF"/>
        </w:rPr>
        <w:tab/>
      </w:r>
      <w:r w:rsidRPr="00AC5E0E">
        <w:rPr>
          <w:rFonts w:ascii="Times New Roman" w:hAnsi="Times New Roman" w:cs="Times New Roman"/>
          <w:color w:val="222222"/>
          <w:sz w:val="24"/>
          <w:szCs w:val="24"/>
          <w:shd w:val="clear" w:color="auto" w:fill="FFFFFF"/>
        </w:rPr>
        <w:t>education.</w:t>
      </w:r>
    </w:p>
    <w:p w:rsidR="00C17FC5" w:rsidRPr="00AC5E0E" w:rsidRDefault="00C17FC5" w:rsidP="00AC5E0E">
      <w:pPr>
        <w:spacing w:line="480" w:lineRule="auto"/>
        <w:jc w:val="both"/>
        <w:rPr>
          <w:rFonts w:ascii="Times New Roman" w:hAnsi="Times New Roman" w:cs="Times New Roman"/>
          <w:color w:val="222222"/>
          <w:sz w:val="24"/>
          <w:szCs w:val="24"/>
          <w:shd w:val="clear" w:color="auto" w:fill="FFFFFF"/>
        </w:rPr>
      </w:pPr>
      <w:r w:rsidRPr="00AC5E0E">
        <w:rPr>
          <w:rFonts w:ascii="Times New Roman" w:hAnsi="Times New Roman" w:cs="Times New Roman"/>
          <w:color w:val="222222"/>
          <w:sz w:val="24"/>
          <w:szCs w:val="24"/>
          <w:shd w:val="clear" w:color="auto" w:fill="FFFFFF"/>
        </w:rPr>
        <w:t>Cassidy, D. I., Buell, M. I., Pugh-</w:t>
      </w:r>
      <w:proofErr w:type="spellStart"/>
      <w:r w:rsidRPr="00AC5E0E">
        <w:rPr>
          <w:rFonts w:ascii="Times New Roman" w:hAnsi="Times New Roman" w:cs="Times New Roman"/>
          <w:color w:val="222222"/>
          <w:sz w:val="24"/>
          <w:szCs w:val="24"/>
          <w:shd w:val="clear" w:color="auto" w:fill="FFFFFF"/>
        </w:rPr>
        <w:t>Hoese</w:t>
      </w:r>
      <w:proofErr w:type="spellEnd"/>
      <w:r w:rsidRPr="00AC5E0E">
        <w:rPr>
          <w:rFonts w:ascii="Times New Roman" w:hAnsi="Times New Roman" w:cs="Times New Roman"/>
          <w:color w:val="222222"/>
          <w:sz w:val="24"/>
          <w:szCs w:val="24"/>
          <w:shd w:val="clear" w:color="auto" w:fill="FFFFFF"/>
        </w:rPr>
        <w:t xml:space="preserve">, S., &amp; Russell, S. (1995). The effect of education on child care teachers' beliefs and classroom quality: Year one evaluation of the TEACH early childhood </w:t>
      </w:r>
      <w:r w:rsidR="00AC5E0E">
        <w:rPr>
          <w:rFonts w:ascii="Times New Roman" w:hAnsi="Times New Roman" w:cs="Times New Roman"/>
          <w:color w:val="222222"/>
          <w:sz w:val="24"/>
          <w:szCs w:val="24"/>
          <w:shd w:val="clear" w:color="auto" w:fill="FFFFFF"/>
        </w:rPr>
        <w:tab/>
      </w:r>
      <w:r w:rsidRPr="00AC5E0E">
        <w:rPr>
          <w:rFonts w:ascii="Times New Roman" w:hAnsi="Times New Roman" w:cs="Times New Roman"/>
          <w:color w:val="222222"/>
          <w:sz w:val="24"/>
          <w:szCs w:val="24"/>
          <w:shd w:val="clear" w:color="auto" w:fill="FFFFFF"/>
        </w:rPr>
        <w:t>associate degree scholarship program. </w:t>
      </w:r>
      <w:r w:rsidRPr="00AC5E0E">
        <w:rPr>
          <w:rFonts w:ascii="Times New Roman" w:hAnsi="Times New Roman" w:cs="Times New Roman"/>
          <w:i/>
          <w:iCs/>
          <w:color w:val="222222"/>
          <w:sz w:val="24"/>
          <w:szCs w:val="24"/>
          <w:shd w:val="clear" w:color="auto" w:fill="FFFFFF"/>
        </w:rPr>
        <w:t>Early Childhood Research Quarterly</w:t>
      </w:r>
      <w:r w:rsidRPr="00AC5E0E">
        <w:rPr>
          <w:rFonts w:ascii="Times New Roman" w:hAnsi="Times New Roman" w:cs="Times New Roman"/>
          <w:color w:val="222222"/>
          <w:sz w:val="24"/>
          <w:szCs w:val="24"/>
          <w:shd w:val="clear" w:color="auto" w:fill="FFFFFF"/>
        </w:rPr>
        <w:t>, </w:t>
      </w:r>
      <w:r w:rsidRPr="00AC5E0E">
        <w:rPr>
          <w:rFonts w:ascii="Times New Roman" w:hAnsi="Times New Roman" w:cs="Times New Roman"/>
          <w:i/>
          <w:iCs/>
          <w:color w:val="222222"/>
          <w:sz w:val="24"/>
          <w:szCs w:val="24"/>
          <w:shd w:val="clear" w:color="auto" w:fill="FFFFFF"/>
        </w:rPr>
        <w:t>10</w:t>
      </w:r>
      <w:r w:rsidRPr="00AC5E0E">
        <w:rPr>
          <w:rFonts w:ascii="Times New Roman" w:hAnsi="Times New Roman" w:cs="Times New Roman"/>
          <w:color w:val="222222"/>
          <w:sz w:val="24"/>
          <w:szCs w:val="24"/>
          <w:shd w:val="clear" w:color="auto" w:fill="FFFFFF"/>
        </w:rPr>
        <w:t>(2), 171-183.</w:t>
      </w:r>
    </w:p>
    <w:p w:rsidR="00AC5E0E" w:rsidRPr="00AC5E0E" w:rsidRDefault="00AC5E0E" w:rsidP="00AC5E0E">
      <w:pPr>
        <w:spacing w:line="480" w:lineRule="auto"/>
        <w:jc w:val="both"/>
        <w:rPr>
          <w:rFonts w:ascii="Times New Roman" w:hAnsi="Times New Roman" w:cs="Times New Roman"/>
          <w:color w:val="222222"/>
          <w:sz w:val="24"/>
          <w:szCs w:val="24"/>
          <w:shd w:val="clear" w:color="auto" w:fill="FFFFFF"/>
        </w:rPr>
      </w:pPr>
      <w:proofErr w:type="spellStart"/>
      <w:r w:rsidRPr="00AC5E0E">
        <w:rPr>
          <w:rFonts w:ascii="Times New Roman" w:hAnsi="Times New Roman" w:cs="Times New Roman"/>
          <w:color w:val="222222"/>
          <w:sz w:val="24"/>
          <w:szCs w:val="24"/>
          <w:shd w:val="clear" w:color="auto" w:fill="FFFFFF"/>
        </w:rPr>
        <w:t>Englund</w:t>
      </w:r>
      <w:proofErr w:type="spellEnd"/>
      <w:r w:rsidRPr="00AC5E0E">
        <w:rPr>
          <w:rFonts w:ascii="Times New Roman" w:hAnsi="Times New Roman" w:cs="Times New Roman"/>
          <w:color w:val="222222"/>
          <w:sz w:val="24"/>
          <w:szCs w:val="24"/>
          <w:shd w:val="clear" w:color="auto" w:fill="FFFFFF"/>
        </w:rPr>
        <w:t xml:space="preserve">, M. M., </w:t>
      </w:r>
      <w:proofErr w:type="spellStart"/>
      <w:r w:rsidRPr="00AC5E0E">
        <w:rPr>
          <w:rFonts w:ascii="Times New Roman" w:hAnsi="Times New Roman" w:cs="Times New Roman"/>
          <w:color w:val="222222"/>
          <w:sz w:val="24"/>
          <w:szCs w:val="24"/>
          <w:shd w:val="clear" w:color="auto" w:fill="FFFFFF"/>
        </w:rPr>
        <w:t>Luckner</w:t>
      </w:r>
      <w:proofErr w:type="spellEnd"/>
      <w:r w:rsidRPr="00AC5E0E">
        <w:rPr>
          <w:rFonts w:ascii="Times New Roman" w:hAnsi="Times New Roman" w:cs="Times New Roman"/>
          <w:color w:val="222222"/>
          <w:sz w:val="24"/>
          <w:szCs w:val="24"/>
          <w:shd w:val="clear" w:color="auto" w:fill="FFFFFF"/>
        </w:rPr>
        <w:t xml:space="preserve">, A. E., Whaley, G. J., &amp; </w:t>
      </w:r>
      <w:proofErr w:type="spellStart"/>
      <w:r w:rsidRPr="00AC5E0E">
        <w:rPr>
          <w:rFonts w:ascii="Times New Roman" w:hAnsi="Times New Roman" w:cs="Times New Roman"/>
          <w:color w:val="222222"/>
          <w:sz w:val="24"/>
          <w:szCs w:val="24"/>
          <w:shd w:val="clear" w:color="auto" w:fill="FFFFFF"/>
        </w:rPr>
        <w:t>Egeland</w:t>
      </w:r>
      <w:proofErr w:type="spellEnd"/>
      <w:r w:rsidRPr="00AC5E0E">
        <w:rPr>
          <w:rFonts w:ascii="Times New Roman" w:hAnsi="Times New Roman" w:cs="Times New Roman"/>
          <w:color w:val="222222"/>
          <w:sz w:val="24"/>
          <w:szCs w:val="24"/>
          <w:shd w:val="clear" w:color="auto" w:fill="FFFFFF"/>
        </w:rPr>
        <w:t xml:space="preserve">, B. (2004). Children's achievement in early elementary school: Longitudinal effects of parental involvement, expectations, and quality </w:t>
      </w:r>
      <w:r>
        <w:rPr>
          <w:rFonts w:ascii="Times New Roman" w:hAnsi="Times New Roman" w:cs="Times New Roman"/>
          <w:color w:val="222222"/>
          <w:sz w:val="24"/>
          <w:szCs w:val="24"/>
          <w:shd w:val="clear" w:color="auto" w:fill="FFFFFF"/>
        </w:rPr>
        <w:tab/>
      </w:r>
      <w:r w:rsidRPr="00AC5E0E">
        <w:rPr>
          <w:rFonts w:ascii="Times New Roman" w:hAnsi="Times New Roman" w:cs="Times New Roman"/>
          <w:color w:val="222222"/>
          <w:sz w:val="24"/>
          <w:szCs w:val="24"/>
          <w:shd w:val="clear" w:color="auto" w:fill="FFFFFF"/>
        </w:rPr>
        <w:t>of assistance. </w:t>
      </w:r>
      <w:r w:rsidRPr="00AC5E0E">
        <w:rPr>
          <w:rFonts w:ascii="Times New Roman" w:hAnsi="Times New Roman" w:cs="Times New Roman"/>
          <w:i/>
          <w:iCs/>
          <w:color w:val="222222"/>
          <w:sz w:val="24"/>
          <w:szCs w:val="24"/>
          <w:shd w:val="clear" w:color="auto" w:fill="FFFFFF"/>
        </w:rPr>
        <w:t>Journal of Educational Psychology</w:t>
      </w:r>
      <w:r w:rsidRPr="00AC5E0E">
        <w:rPr>
          <w:rFonts w:ascii="Times New Roman" w:hAnsi="Times New Roman" w:cs="Times New Roman"/>
          <w:color w:val="222222"/>
          <w:sz w:val="24"/>
          <w:szCs w:val="24"/>
          <w:shd w:val="clear" w:color="auto" w:fill="FFFFFF"/>
        </w:rPr>
        <w:t>, </w:t>
      </w:r>
      <w:r w:rsidRPr="00AC5E0E">
        <w:rPr>
          <w:rFonts w:ascii="Times New Roman" w:hAnsi="Times New Roman" w:cs="Times New Roman"/>
          <w:i/>
          <w:iCs/>
          <w:color w:val="222222"/>
          <w:sz w:val="24"/>
          <w:szCs w:val="24"/>
          <w:shd w:val="clear" w:color="auto" w:fill="FFFFFF"/>
        </w:rPr>
        <w:t>96</w:t>
      </w:r>
      <w:r w:rsidRPr="00AC5E0E">
        <w:rPr>
          <w:rFonts w:ascii="Times New Roman" w:hAnsi="Times New Roman" w:cs="Times New Roman"/>
          <w:color w:val="222222"/>
          <w:sz w:val="24"/>
          <w:szCs w:val="24"/>
          <w:shd w:val="clear" w:color="auto" w:fill="FFFFFF"/>
        </w:rPr>
        <w:t>(4), 723.</w:t>
      </w:r>
    </w:p>
    <w:p w:rsidR="00AC5E0E" w:rsidRPr="00AC5E0E" w:rsidRDefault="00AC5E0E" w:rsidP="00AC5E0E">
      <w:pPr>
        <w:spacing w:line="480" w:lineRule="auto"/>
        <w:jc w:val="both"/>
        <w:rPr>
          <w:rFonts w:ascii="Times New Roman" w:hAnsi="Times New Roman" w:cs="Times New Roman"/>
          <w:color w:val="222222"/>
          <w:sz w:val="24"/>
          <w:szCs w:val="24"/>
          <w:shd w:val="clear" w:color="auto" w:fill="FFFFFF"/>
        </w:rPr>
      </w:pPr>
    </w:p>
    <w:p w:rsidR="00327B1C" w:rsidRDefault="00327B1C" w:rsidP="00AC5E0E">
      <w:pPr>
        <w:spacing w:line="480" w:lineRule="auto"/>
        <w:rPr>
          <w:rFonts w:ascii="Times New Roman" w:hAnsi="Times New Roman" w:cs="Times New Roman"/>
          <w:color w:val="222222"/>
          <w:sz w:val="24"/>
          <w:szCs w:val="24"/>
          <w:shd w:val="clear" w:color="auto" w:fill="FFFFFF"/>
        </w:rPr>
      </w:pPr>
    </w:p>
    <w:p w:rsidR="00C83524" w:rsidRPr="00D64658" w:rsidRDefault="00C83524" w:rsidP="00AC5E0E">
      <w:pPr>
        <w:spacing w:line="480" w:lineRule="auto"/>
        <w:jc w:val="both"/>
        <w:rPr>
          <w:rFonts w:ascii="Times New Roman" w:hAnsi="Times New Roman" w:cs="Times New Roman"/>
          <w:sz w:val="24"/>
          <w:szCs w:val="24"/>
        </w:rPr>
      </w:pPr>
    </w:p>
    <w:p w:rsidR="004C5C60" w:rsidRDefault="004C5C60" w:rsidP="00AC5E0E">
      <w:pPr>
        <w:spacing w:line="480" w:lineRule="auto"/>
        <w:jc w:val="both"/>
        <w:rPr>
          <w:rFonts w:ascii="Times New Roman" w:hAnsi="Times New Roman" w:cs="Times New Roman"/>
          <w:sz w:val="24"/>
          <w:szCs w:val="24"/>
        </w:rPr>
      </w:pPr>
    </w:p>
    <w:p w:rsidR="006D2332" w:rsidRDefault="006D2332" w:rsidP="00AC5E0E">
      <w:pPr>
        <w:spacing w:line="480" w:lineRule="auto"/>
        <w:jc w:val="both"/>
        <w:rPr>
          <w:rFonts w:ascii="Times New Roman" w:hAnsi="Times New Roman" w:cs="Times New Roman"/>
          <w:sz w:val="24"/>
          <w:szCs w:val="24"/>
        </w:rPr>
      </w:pPr>
    </w:p>
    <w:p w:rsidR="006D2332" w:rsidRDefault="006D2332" w:rsidP="004A477E">
      <w:pPr>
        <w:jc w:val="both"/>
        <w:rPr>
          <w:rFonts w:ascii="Times New Roman" w:hAnsi="Times New Roman" w:cs="Times New Roman"/>
          <w:sz w:val="24"/>
          <w:szCs w:val="24"/>
        </w:rPr>
      </w:pPr>
    </w:p>
    <w:p w:rsidR="00970517" w:rsidRDefault="00970517" w:rsidP="004A477E">
      <w:pPr>
        <w:jc w:val="both"/>
        <w:rPr>
          <w:rFonts w:ascii="Times New Roman" w:hAnsi="Times New Roman" w:cs="Times New Roman"/>
          <w:sz w:val="24"/>
          <w:szCs w:val="24"/>
        </w:rPr>
      </w:pPr>
    </w:p>
    <w:p w:rsidR="00F23BB1" w:rsidRDefault="00F23BB1" w:rsidP="004A477E">
      <w:pPr>
        <w:jc w:val="both"/>
        <w:rPr>
          <w:rFonts w:ascii="Times New Roman" w:hAnsi="Times New Roman" w:cs="Times New Roman"/>
          <w:sz w:val="24"/>
          <w:szCs w:val="24"/>
        </w:rPr>
      </w:pPr>
    </w:p>
    <w:p w:rsidR="003A26C3" w:rsidRDefault="003A26C3" w:rsidP="004A477E">
      <w:pPr>
        <w:jc w:val="both"/>
        <w:rPr>
          <w:rFonts w:ascii="Times New Roman" w:hAnsi="Times New Roman" w:cs="Times New Roman"/>
          <w:sz w:val="24"/>
          <w:szCs w:val="24"/>
        </w:rPr>
      </w:pPr>
    </w:p>
    <w:p w:rsidR="003A26C3" w:rsidRDefault="003A26C3" w:rsidP="004A477E">
      <w:pPr>
        <w:jc w:val="both"/>
        <w:rPr>
          <w:rFonts w:ascii="Times New Roman" w:hAnsi="Times New Roman" w:cs="Times New Roman"/>
          <w:sz w:val="24"/>
          <w:szCs w:val="24"/>
        </w:rPr>
      </w:pPr>
      <w:r w:rsidRPr="003A26C3">
        <w:rPr>
          <w:rFonts w:ascii="Times New Roman" w:hAnsi="Times New Roman" w:cs="Times New Roman"/>
          <w:sz w:val="24"/>
          <w:szCs w:val="24"/>
        </w:rPr>
        <w:t xml:space="preserve">           </w:t>
      </w:r>
    </w:p>
    <w:p w:rsidR="003A26C3" w:rsidRDefault="003A26C3" w:rsidP="004A477E">
      <w:pPr>
        <w:jc w:val="both"/>
        <w:rPr>
          <w:rFonts w:ascii="Times New Roman" w:hAnsi="Times New Roman" w:cs="Times New Roman"/>
          <w:sz w:val="24"/>
          <w:szCs w:val="24"/>
        </w:rPr>
      </w:pPr>
      <w:r w:rsidRPr="003A26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A26C3">
        <w:rPr>
          <w:rFonts w:ascii="Times New Roman" w:hAnsi="Times New Roman" w:cs="Times New Roman"/>
          <w:sz w:val="24"/>
          <w:szCs w:val="24"/>
        </w:rPr>
        <w:t xml:space="preserve">       </w:t>
      </w:r>
    </w:p>
    <w:p w:rsidR="003A26C3" w:rsidRDefault="003A26C3" w:rsidP="003A26C3">
      <w:pPr>
        <w:jc w:val="center"/>
        <w:rPr>
          <w:rFonts w:ascii="Times New Roman" w:hAnsi="Times New Roman" w:cs="Times New Roman"/>
          <w:sz w:val="24"/>
          <w:szCs w:val="24"/>
        </w:rPr>
      </w:pPr>
    </w:p>
    <w:p w:rsidR="003A26C3" w:rsidRDefault="003A26C3" w:rsidP="003A26C3">
      <w:pPr>
        <w:jc w:val="center"/>
      </w:pPr>
    </w:p>
    <w:sectPr w:rsidR="003A26C3" w:rsidSect="003A26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F59" w:rsidRDefault="00476F59" w:rsidP="003A26C3">
      <w:pPr>
        <w:spacing w:after="0" w:line="240" w:lineRule="auto"/>
      </w:pPr>
      <w:r>
        <w:separator/>
      </w:r>
    </w:p>
  </w:endnote>
  <w:endnote w:type="continuationSeparator" w:id="0">
    <w:p w:rsidR="00476F59" w:rsidRDefault="00476F59" w:rsidP="003A2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F59" w:rsidRDefault="00476F59" w:rsidP="003A26C3">
      <w:pPr>
        <w:spacing w:after="0" w:line="240" w:lineRule="auto"/>
      </w:pPr>
      <w:r>
        <w:separator/>
      </w:r>
    </w:p>
  </w:footnote>
  <w:footnote w:type="continuationSeparator" w:id="0">
    <w:p w:rsidR="00476F59" w:rsidRDefault="00476F59" w:rsidP="003A2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6C3" w:rsidRDefault="003A26C3">
    <w:pPr>
      <w:pStyle w:val="Header"/>
    </w:pPr>
    <w:r w:rsidRPr="003A26C3">
      <w:rPr>
        <w:rFonts w:ascii="Times New Roman" w:hAnsi="Times New Roman" w:cs="Times New Roman"/>
        <w:sz w:val="24"/>
        <w:szCs w:val="24"/>
      </w:rPr>
      <w:t>ADVOCACY IN EARLY CHILDHOOD EDUCATION</w:t>
    </w:r>
    <w:r>
      <w:rPr>
        <w:rFonts w:ascii="Times New Roman" w:hAnsi="Times New Roman" w:cs="Times New Roman"/>
        <w:sz w:val="24"/>
        <w:szCs w:val="24"/>
      </w:rPr>
      <w:t xml:space="preserve"> </w:t>
    </w:r>
    <w:r w:rsidRPr="003A26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A26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A26C3">
      <w:rPr>
        <w:rFonts w:ascii="Times New Roman" w:hAnsi="Times New Roman" w:cs="Times New Roman"/>
        <w:sz w:val="24"/>
        <w:szCs w:val="24"/>
      </w:rPr>
      <w:t xml:space="preserve">    </w:t>
    </w:r>
    <w:r w:rsidRPr="003A26C3">
      <w:rPr>
        <w:rFonts w:ascii="Times New Roman" w:hAnsi="Times New Roman" w:cs="Times New Roman"/>
        <w:sz w:val="24"/>
        <w:szCs w:val="24"/>
      </w:rPr>
      <w:fldChar w:fldCharType="begin"/>
    </w:r>
    <w:r w:rsidRPr="003A26C3">
      <w:rPr>
        <w:rFonts w:ascii="Times New Roman" w:hAnsi="Times New Roman" w:cs="Times New Roman"/>
        <w:sz w:val="24"/>
        <w:szCs w:val="24"/>
      </w:rPr>
      <w:instrText xml:space="preserve"> PAGE   \* MERGEFORMAT </w:instrText>
    </w:r>
    <w:r w:rsidRPr="003A26C3">
      <w:rPr>
        <w:rFonts w:ascii="Times New Roman" w:hAnsi="Times New Roman" w:cs="Times New Roman"/>
        <w:sz w:val="24"/>
        <w:szCs w:val="24"/>
      </w:rPr>
      <w:fldChar w:fldCharType="separate"/>
    </w:r>
    <w:r w:rsidR="00AC5E0E">
      <w:rPr>
        <w:rFonts w:ascii="Times New Roman" w:hAnsi="Times New Roman" w:cs="Times New Roman"/>
        <w:noProof/>
        <w:sz w:val="24"/>
        <w:szCs w:val="24"/>
      </w:rPr>
      <w:t>2</w:t>
    </w:r>
    <w:r w:rsidRPr="003A26C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6C3" w:rsidRPr="003A26C3" w:rsidRDefault="003A26C3">
    <w:pPr>
      <w:pStyle w:val="Header"/>
      <w:rPr>
        <w:rFonts w:ascii="Times New Roman" w:hAnsi="Times New Roman" w:cs="Times New Roman"/>
        <w:sz w:val="24"/>
        <w:szCs w:val="24"/>
      </w:rPr>
    </w:pPr>
    <w:r w:rsidRPr="003A26C3">
      <w:rPr>
        <w:rFonts w:ascii="Times New Roman" w:hAnsi="Times New Roman" w:cs="Times New Roman"/>
        <w:sz w:val="24"/>
        <w:szCs w:val="24"/>
      </w:rPr>
      <w:t>Running head: ADVOCACY IN EARLY CHILDHOOD EDUCATION</w:t>
    </w:r>
    <w:r>
      <w:rPr>
        <w:rFonts w:ascii="Times New Roman" w:hAnsi="Times New Roman" w:cs="Times New Roman"/>
        <w:sz w:val="24"/>
        <w:szCs w:val="24"/>
      </w:rPr>
      <w:t xml:space="preserve"> </w:t>
    </w:r>
    <w:r w:rsidRPr="003A26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A26C3">
      <w:rPr>
        <w:rFonts w:ascii="Times New Roman" w:hAnsi="Times New Roman" w:cs="Times New Roman"/>
        <w:sz w:val="24"/>
        <w:szCs w:val="24"/>
      </w:rPr>
      <w:t xml:space="preserve">       </w:t>
    </w:r>
    <w:r w:rsidRPr="003A26C3">
      <w:rPr>
        <w:rFonts w:ascii="Times New Roman" w:hAnsi="Times New Roman" w:cs="Times New Roman"/>
        <w:sz w:val="24"/>
        <w:szCs w:val="24"/>
      </w:rPr>
      <w:fldChar w:fldCharType="begin"/>
    </w:r>
    <w:r w:rsidRPr="003A26C3">
      <w:rPr>
        <w:rFonts w:ascii="Times New Roman" w:hAnsi="Times New Roman" w:cs="Times New Roman"/>
        <w:sz w:val="24"/>
        <w:szCs w:val="24"/>
      </w:rPr>
      <w:instrText xml:space="preserve"> PAGE   \* MERGEFORMAT </w:instrText>
    </w:r>
    <w:r w:rsidRPr="003A26C3">
      <w:rPr>
        <w:rFonts w:ascii="Times New Roman" w:hAnsi="Times New Roman" w:cs="Times New Roman"/>
        <w:sz w:val="24"/>
        <w:szCs w:val="24"/>
      </w:rPr>
      <w:fldChar w:fldCharType="separate"/>
    </w:r>
    <w:r w:rsidR="00AC5E0E">
      <w:rPr>
        <w:rFonts w:ascii="Times New Roman" w:hAnsi="Times New Roman" w:cs="Times New Roman"/>
        <w:noProof/>
        <w:sz w:val="24"/>
        <w:szCs w:val="24"/>
      </w:rPr>
      <w:t>1</w:t>
    </w:r>
    <w:r w:rsidRPr="003A26C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6C3"/>
    <w:rsid w:val="0021608F"/>
    <w:rsid w:val="002666BB"/>
    <w:rsid w:val="002D37FF"/>
    <w:rsid w:val="00327B1C"/>
    <w:rsid w:val="003A26C3"/>
    <w:rsid w:val="0045443D"/>
    <w:rsid w:val="004731AB"/>
    <w:rsid w:val="00476F59"/>
    <w:rsid w:val="004A477E"/>
    <w:rsid w:val="004C5C60"/>
    <w:rsid w:val="006D2332"/>
    <w:rsid w:val="00842695"/>
    <w:rsid w:val="00970517"/>
    <w:rsid w:val="00AC5E0E"/>
    <w:rsid w:val="00C17FC5"/>
    <w:rsid w:val="00C61443"/>
    <w:rsid w:val="00C83524"/>
    <w:rsid w:val="00C91EF6"/>
    <w:rsid w:val="00CE7331"/>
    <w:rsid w:val="00D5476F"/>
    <w:rsid w:val="00D64658"/>
    <w:rsid w:val="00E32876"/>
    <w:rsid w:val="00F23712"/>
    <w:rsid w:val="00F23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86A185-E9E0-48FA-A276-A0F1FDFBB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6C3"/>
  </w:style>
  <w:style w:type="paragraph" w:styleId="Footer">
    <w:name w:val="footer"/>
    <w:basedOn w:val="Normal"/>
    <w:link w:val="FooterChar"/>
    <w:uiPriority w:val="99"/>
    <w:unhideWhenUsed/>
    <w:rsid w:val="003A2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B0853-D69A-464E-9535-346BFE0FA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2018-11-19T13:08:00Z</dcterms:created>
  <dcterms:modified xsi:type="dcterms:W3CDTF">2018-11-19T20:11:00Z</dcterms:modified>
</cp:coreProperties>
</file>